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0"/>
      </w:tblGrid>
      <w:tr w:rsidR="00972AD0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2AD0" w:rsidRDefault="00236ED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972AD0" w:rsidRDefault="00236ED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222"/>
        <w:gridCol w:w="1500"/>
        <w:gridCol w:w="2461"/>
      </w:tblGrid>
      <w:tr w:rsidR="00972AD0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236ED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4"/>
              </w:rPr>
            </w:pPr>
          </w:p>
        </w:tc>
      </w:tr>
      <w:tr w:rsidR="00972AD0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236ED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972AD0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236ED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236ED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972AD0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236ED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2024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236ED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236ED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01.01.2024</w:t>
            </w:r>
          </w:p>
        </w:tc>
      </w:tr>
      <w:tr w:rsidR="00972AD0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236ED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236ED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4"/>
              </w:rPr>
            </w:pPr>
          </w:p>
        </w:tc>
      </w:tr>
      <w:tr w:rsidR="00972AD0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236EDF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0"/>
              </w:rPr>
            </w:pPr>
          </w:p>
        </w:tc>
      </w:tr>
      <w:tr w:rsidR="00972AD0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236EDF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236EDF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0"/>
              </w:rPr>
            </w:pPr>
          </w:p>
        </w:tc>
      </w:tr>
      <w:tr w:rsidR="00972AD0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236EDF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0"/>
              </w:rPr>
            </w:pPr>
          </w:p>
        </w:tc>
      </w:tr>
      <w:tr w:rsidR="00972AD0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236EDF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0"/>
              </w:rPr>
            </w:pPr>
          </w:p>
        </w:tc>
      </w:tr>
      <w:tr w:rsidR="00972AD0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236ED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Михайловский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972AD0" w:rsidRDefault="00236ED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236ED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236ED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001</w:t>
            </w:r>
          </w:p>
        </w:tc>
      </w:tr>
      <w:tr w:rsidR="00972AD0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236ED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4"/>
              </w:rPr>
            </w:pPr>
          </w:p>
        </w:tc>
      </w:tr>
      <w:tr w:rsidR="00972AD0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236ED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городских округов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972AD0" w:rsidRDefault="00236EDF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236EDF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236EDF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63760000</w:t>
            </w:r>
          </w:p>
        </w:tc>
      </w:tr>
      <w:tr w:rsidR="00972AD0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236ED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4"/>
              </w:rPr>
            </w:pPr>
          </w:p>
        </w:tc>
      </w:tr>
      <w:tr w:rsidR="00972AD0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236ED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236EDF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236ED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972AD0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4"/>
              </w:rPr>
            </w:pPr>
          </w:p>
        </w:tc>
      </w:tr>
      <w:tr w:rsidR="00972AD0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4"/>
              </w:rPr>
            </w:pPr>
          </w:p>
        </w:tc>
      </w:tr>
    </w:tbl>
    <w:p w:rsidR="00972AD0" w:rsidRDefault="00972AD0">
      <w:pPr>
        <w:rPr>
          <w:vanish/>
        </w:rPr>
      </w:pPr>
    </w:p>
    <w:tbl>
      <w:tblPr>
        <w:tblW w:w="10380" w:type="dxa"/>
        <w:tblInd w:w="-597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3"/>
      </w:tblGrid>
      <w:tr w:rsidR="00972AD0">
        <w:trPr>
          <w:trHeight w:val="645"/>
        </w:trPr>
        <w:tc>
          <w:tcPr>
            <w:tcW w:w="103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72AD0" w:rsidRDefault="00236EDF">
            <w:pPr>
              <w:shd w:val="clear" w:color="auto" w:fill="FFFFFF"/>
              <w:spacing w:before="20" w:after="20"/>
              <w:ind w:right="5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         Раздел 1 "Организационная структура субъекта бюджетной отчетности"</w:t>
            </w:r>
          </w:p>
          <w:p w:rsidR="00972AD0" w:rsidRDefault="00236EDF">
            <w:pPr>
              <w:shd w:val="clear" w:color="auto" w:fill="FFFFFF"/>
              <w:spacing w:before="20" w:after="20"/>
              <w:ind w:right="60" w:firstLine="8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Финансовое управление администрации МО п. Михайловский Саратовской области является структурным подразделением администрации муниципального образования п. Михайловский. Финансовое управление поставлено на учет в МРИФНС №6445 с присвоением ИНН 6418003777, КПП 641801001, ЕГРЮЛ 1046404502099, и зарегистрировано по адресу: 413540, Российская Федерация, Саратовская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ул. 60 лет Победы, д.6. Финансовое управление имеет печать со своим наименованием, штампы, банковские реквизиты, регистрируемые в порядке, установленном действующим законодательством и нормативно-правовыми актами органов местного самоуправления, необходимые для осуществления финансово-хозяйственной деятельности.</w:t>
            </w:r>
          </w:p>
          <w:p w:rsidR="00972AD0" w:rsidRDefault="00236EDF">
            <w:pPr>
              <w:shd w:val="clear" w:color="auto" w:fill="FFFFFF"/>
              <w:spacing w:before="20" w:after="20"/>
              <w:ind w:firstLine="8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Финансовое управление осуществляет деятельность в соответствии с Положением о Финансовом управлении администрации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Саратовской области, утвержденного Постановлением главы МО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п.Михайловский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Саратовской области от 22.02.2022 г. №32 «Об утверждении Положения о Финансовом управлении администрации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п.Михайловский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Саратовской области и наделении полномочиями по государственной регистрации учредительных документов". Ответственные лица за отчетный период: начальник финансового управления Лаптева Светлана Викторовна, начальник отдела учета, отчетности и контроля Мельник Ольга Викторовна.</w:t>
            </w:r>
          </w:p>
          <w:p w:rsidR="00972AD0" w:rsidRDefault="00236EDF">
            <w:pPr>
              <w:shd w:val="clear" w:color="auto" w:fill="FFFFFF"/>
              <w:spacing w:before="20" w:after="20"/>
              <w:ind w:firstLine="8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Финансовое управление является органом исполнительной власти, подведомственных учреждений не имеет.</w:t>
            </w:r>
          </w:p>
          <w:p w:rsidR="00972AD0" w:rsidRDefault="00236EDF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 конец отчетного периода бюджет муниципального образования п. Михайловский Саратовской области включает в себя 10 получателей бюджетных средств, из них:</w:t>
            </w:r>
          </w:p>
          <w:p w:rsidR="00972AD0" w:rsidRDefault="00236EDF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органа местного самоуправления, являющиеся участниками бюджетного процесса:</w:t>
            </w:r>
          </w:p>
          <w:p w:rsidR="00972AD0" w:rsidRDefault="00236EDF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Администрация муниципального образования п. Михайловский Саратовской области ИНН 6418000529 (ГРБС);</w:t>
            </w:r>
          </w:p>
          <w:p w:rsidR="00972AD0" w:rsidRDefault="00236EDF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Финансовое управление администрации муниципального образования п. Михайловский Саратовской области ИНН 6418003777(ГРБС);</w:t>
            </w:r>
          </w:p>
          <w:p w:rsidR="00972AD0" w:rsidRDefault="00236EDF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Контрольно-счетная комиссия муниципального образования поселка Михайловский Саратовской области ИНН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6445027791 (ГРБС);</w:t>
            </w:r>
          </w:p>
          <w:p w:rsidR="00972AD0" w:rsidRDefault="00236EDF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муниципальных казенных учреждения, из них ГРБС - 2, ПБС-2</w:t>
            </w:r>
            <w:proofErr w:type="gramEnd"/>
          </w:p>
          <w:p w:rsidR="00972AD0" w:rsidRDefault="00236EDF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Муниципальное учреждение "Централизованная бухгалтерия и служба материально-технического обеспечения и транспортного обслуживания органов местного самоуправления муниципального образования поселок Михайловский Саратовской области" ИНН 6418000864 (ПБС); </w:t>
            </w:r>
          </w:p>
          <w:p w:rsidR="00972AD0" w:rsidRDefault="00236EDF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Муниципальное казенное учреждение культуры "Дом культуры" муниципального образования поселок Михайловский Саратовской области" ИНН 6418009627 (ГРБС);</w:t>
            </w:r>
          </w:p>
          <w:p w:rsidR="00972AD0" w:rsidRDefault="00236EDF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Муниципальное казенное учреждение "Спортивная школа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Саратовской области ИНН 6418000085 (ГРБС);</w:t>
            </w:r>
          </w:p>
          <w:p w:rsidR="00972AD0" w:rsidRDefault="00236EDF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Муниципальное учреждение "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дежурно-диспетчерская служба-112 муниципального образования поселок Михайловский Саратовской области" ИНН 6418000991 (ПБС);</w:t>
            </w:r>
          </w:p>
          <w:p w:rsidR="00972AD0" w:rsidRDefault="00236EDF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бюджетных учреждения (получателей субсидии на муниципальное задание):</w:t>
            </w:r>
          </w:p>
          <w:p w:rsidR="00972AD0" w:rsidRDefault="00236EDF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Муниципальное дошкольное образовательное учреждение детский №1 "Сказка" муниципального образования поселка Михайловский Саратовской области ИНН 6418003784;</w:t>
            </w:r>
          </w:p>
          <w:p w:rsidR="00972AD0" w:rsidRDefault="00236EDF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Муниципальное общеобразовательное учреждение "средняя общеобразовательная школа муниципального образования поселок Михайловский Саратовской области ИНН 6418000649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;</w:t>
            </w:r>
            <w:proofErr w:type="gramEnd"/>
          </w:p>
          <w:p w:rsidR="00972AD0" w:rsidRDefault="00236EDF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Муниципальное учреждение "Редакция газеты "Михайловские новости" муниципального образования поселок Михайловский Саратовской области ИНН 6418003791;</w:t>
            </w:r>
          </w:p>
          <w:p w:rsidR="00972AD0" w:rsidRDefault="00236EDF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2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унитарных предприятия: </w:t>
            </w:r>
          </w:p>
          <w:p w:rsidR="00972AD0" w:rsidRDefault="00236EDF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Муниципальное унитарное предприятие "Жилищно-коммунальное хозяйство" ЗАТО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ИНН 6418000367;</w:t>
            </w:r>
          </w:p>
          <w:p w:rsidR="00972AD0" w:rsidRDefault="00236EDF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Муниципальное Унитарное Предприятие "Водоресурс" ЗАТО Михайловский Саратовской области ИНН 6418001466.</w:t>
            </w:r>
          </w:p>
          <w:p w:rsidR="00972AD0" w:rsidRDefault="00236EDF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учреждение - орган власти, не являющийся участником бюджетного процесса - Собрание депутатов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Саратовской области ИНН 6418000751</w:t>
            </w:r>
          </w:p>
          <w:p w:rsidR="00972AD0" w:rsidRDefault="00236EDF">
            <w:pPr>
              <w:shd w:val="clear" w:color="auto" w:fill="FFFFFF"/>
              <w:spacing w:before="20" w:after="20"/>
              <w:ind w:firstLine="8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Организационная структура МО п. Михайловский Саратовской области представлена в ф.0503161.</w:t>
            </w:r>
          </w:p>
          <w:p w:rsidR="00972AD0" w:rsidRDefault="00236EDF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972AD0" w:rsidRDefault="00236EDF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972AD0" w:rsidRDefault="00236EDF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  <w:p w:rsidR="00972AD0" w:rsidRDefault="00236EDF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      Раздел 2 "Результаты деятельности субъекта бюджетной отчетности"</w:t>
            </w:r>
          </w:p>
          <w:p w:rsidR="00972AD0" w:rsidRDefault="00236EDF">
            <w:pPr>
              <w:shd w:val="clear" w:color="auto" w:fill="FFFFFF"/>
              <w:spacing w:before="20" w:after="20"/>
              <w:ind w:firstLine="8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Результатом деятельности финансового управления является качественное и своевременное управление финансовыми потоками, бюджетное планирование, осуществление бухгалтерского учета в соответствии с инструкциями от 01.12.2010г. №157н и от 06.12.2010г. №162н, и формирование отчетности согласно Инструкции от 28.12.2010г. №191-Н.</w:t>
            </w:r>
          </w:p>
          <w:p w:rsidR="00972AD0" w:rsidRDefault="00236ED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отчетном периоде основные фонды приобретались в связи с обеспечением выполнения текущей деятельности. Общая сумма основных средств по первоначальной стоимости составляет 81 346 309,74 руб., амортизация 48 308 118,18 руб., что составляет 59,4 %, таким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техническое состояние основных средств в целом можно считать удовлетворительным. Основные средства на балансе учреждений находятся на праве оперативного управления. Принимаются к учету по первоначальной стоимости, амортизация начисляется ежемесячно, согласно классификации основных средств, включаемых в амортизационные группы (Постановление Правительства РФ от 01.01.2002г. №1 с изменениями и дополнениями). Нефинансовые активы имущества казны по первоначальной стоимости составляют  1  092 312 396 ,52 руб., амортизация 609 068 183,54 руб., что составляет 55,7 % таким образом техническое состояние нефинансовых активов казны в целом можно считать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удовлетворительным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тоимость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непроизведенных активов составляет 70 763 337,62 руб.</w:t>
            </w:r>
          </w:p>
          <w:p w:rsidR="00972AD0" w:rsidRDefault="00236EDF">
            <w:pPr>
              <w:shd w:val="clear" w:color="auto" w:fill="FFFFFF"/>
              <w:spacing w:before="20" w:after="20"/>
              <w:ind w:firstLine="8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Материальными запасами учреждения обеспечиваются своевременно. Сумма приобретенных материальных запасов в отчетном периоде 3 577 193,55 руб., что составляет 100% от необходимости. Поставка товаров, работ и услуг осуществляется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путем заключения простых договоров, проведения аукционов, размещения запроса котировок.</w:t>
            </w:r>
          </w:p>
          <w:p w:rsidR="00972AD0" w:rsidRDefault="00236EDF">
            <w:pPr>
              <w:shd w:val="clear" w:color="auto" w:fill="FFFFFF"/>
              <w:spacing w:before="20" w:after="20"/>
              <w:ind w:firstLine="8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улучшения состояния основных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дств пр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оводится их капитальный и текущий ремонт, замена отдельных комплектующих. В целях обеспечения сохранности нефинансовых активов проводятся инвентаризации, проверки соответствия данных по договорам аренды, безвозмездного пользования и т.д.</w:t>
            </w:r>
          </w:p>
          <w:p w:rsidR="00972AD0" w:rsidRDefault="00236EDF">
            <w:pPr>
              <w:shd w:val="clear" w:color="auto" w:fill="FFFFFF"/>
              <w:spacing w:before="20" w:after="20"/>
              <w:ind w:firstLine="8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972AD0" w:rsidRDefault="00236EDF">
            <w:pPr>
              <w:shd w:val="clear" w:color="auto" w:fill="FFFFFF"/>
              <w:ind w:left="3740" w:hanging="37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Раздел 3 "Анализ отчета об исполнении бюджета субъектом бюджетной         отчетности"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соответствии с действующим законодательством Финансовое управление уполномочено на составление отчетности городского округа.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Исполнение в отчетном периоде составило по доходам с учетом безвозмездных перечислений 156 207 453,31 руб. (101,4% к уточненным бюджетным назначениям отчетного периода), по расходам 155 021 336,01 руб. (98,4% к уточненным бюджетным назначениям отчетного периода). Превышение доходов над расходами (профицит бюджета) составляет 1 186 117,30 руб. 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Налоговые и неналоговые доходы бюджета утверждены в сумме 26 435 810,83 руб., исполнены в сумме 28 554 996,02 руб., что составляет 108,0% от плановых назначений. В том числе: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115,6%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Доходы от уплаты акцизов 110,4% 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 100%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Налог, взимаемый в связи с применением патентной системы налогообложения 48,2%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 101,3%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Транспортный налог 95,6%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Земельный налог 100,1% 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Арендная плата за землю 100,3%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Аренда имущества 100,7%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(платежи в бюджет по договорам социального найма)101,8%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Платежи при пользовании природными ресурсами 100,0%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оказания платных услуг и компенсации затрат государства 100,7%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продажи материальных и нематериальных активов 100,0%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Штрафы, санкции, возмещение ущерба 100,0%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неналоговые доходы 100% - инициативные платежи.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 коду бюджетной классификации 05411105024040000120 "Доходы,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учреждений)"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поступление доходов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367,0 руб. (ф.0503164)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больше плановых показателей по причине заключения новых договоров аренды.</w:t>
            </w:r>
            <w:proofErr w:type="gramEnd"/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 коду бюджетной классификации 05411105034040000120 "Доходы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учреждений)" поступление доходов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7 000,0 руб. (ф.0503164)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больше плановых показателей по причине заключения новых договоров аренды.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 коду бюджетной классификации 05411109044040000120 "Прочие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казенных)" поступление доходов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5 964,18 руб. (ф.0503164)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больше плановых показателей в связи с погашением задолженности по договорам социального найма.</w:t>
            </w:r>
            <w:proofErr w:type="gramEnd"/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 коду бюджетной классификации 05411302064040000130 "Доходы, поступающие в порядке возмещения расходов, понесенных в связи с эксплуатацией имущества городских округов" поступление доходов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3 668,31 руб. (ф.0503164)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больше плановых показателей по причине заключения новых договоров по возмещению расходов (коммунальные услуги).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Налоговые доходы исполнены на 111,4% к годовым бюджетным назначениям, неналоговые доходы (без учета доходов, полученных бюджетными учреждениями от приносящей доход деятельности) на 100,2%. 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 сравнению с 2022 годом произошло увеличение поступлений по следующим видам доходов: 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налог на доходы физических лиц на 114,1% (на 1 736 694,82 руб. больше);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единый сельскохозяйственный налог на 1 086,3% (на 404 117,0 руб. больше);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налог на имущество физических лиц на 133% (на 64 260,58 руб. больше);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земельный налог на 113,4% (на 49 348,6 руб. больше);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аренда имущества на 159,9% (на 374 099,6 руб. больше);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-платежи при пользовании природными ресурсами выполнены на 342,4% (на 83 002,13 руб. больше);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возмещение расходов на 1 134,3% (на 511 031,54 руб. больше).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Поступление безвозмездных перечислений из областного бюджета составило 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127 652 457,29 руб., или 99,9% от уточненного годового плана. 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Неисполнение плановых назначений по коду бюджетной классификации 00120230024040012150 "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убвенции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бюджетам  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образования" на сумму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922,48 руб. (ф.0503164)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образовалось в результате достижения показателей по итогам года.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Неисполнение плановых назначений по коду бюджетной классификации 00120230024040016150 "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убвенции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услуг" на сумму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1 501,79 руб. (ф.0503164)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образовалось по причине отсутствия потребности. Задолженности перед гражданами по предоставлению субсидий на оплату жилого помещения и коммунальных услуг за 2023 год бюджет городского округа не имеет.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Неисполнение плановых назначений по коду бюджетной классификации 00120235303040000150 "Субвенции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организаций" на сумму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41,65 руб. (ф.0503164)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образовалось по причине отсутствия потребности.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Неисполнение плановых назначений по коду бюджетной классификации 00120245179040000150 "Межбюджетные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организациях" на сумму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7 767,21 руб. (ф.0503164)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образовалось по причине отсутствия потребности.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Неисполнение плановых назначений по коду бюджетной классификации 00120249999040032150 "Межбюджетные трансферты, передаваемые бюджетам городских округов области на реализацию мероприятий по благоустройству территорий" на сумму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6 017,75 руб. (ф.0503164)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образовалось в результате достижения показателей по итогам года.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Расходы бюджета утверждены в сумме 157 565 393,84  руб. Расходная часть бюджета исполнена в сумме 155 021 336,01  руб., что составляет 98,4% от уточненных бюджетных назначений.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том числе: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 финансирование раздела 0100 «Общегосударственные вопросы» в бюджете на 2023 год предусмотрено 37 685 606,41 руб., кассовые расходы составили 37 394 316,96  руб. (99,2% от уточненных бюджетных назначений). 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Причины отклонения от плановых назначений: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по разделу 0100 «Общегосударственные вопросы» подразделу 0111 «Резервные фонды» целевой статье 9910008800 «Средства резервного фонда администрации п. Михайловский»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99 000,0 руб. (ф.0503164) 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необходимости расходования денежных средств резервного фонда не было;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- по разделу 0100 «Общегосударственные вопросы» подразделу 0113 «Другие общегосударственные вопросы» целевой статье 93000Z0000 «Реализация основного мероприятия: обеспечение работоспособности котельных» остаток бюджетных ассигнований на сумму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191 357,78 руб. (ф.0503164)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образовался по причине отсутствия потребности в связи с экономией денежных средств по контрактам на поставку электрической энергии и на поставку газа. 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Кредиторская задолженности по этому разделу отсутствует, дебиторская задолженность составила 8 179,00 руб.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 финансирование раздела 0200 «Национальная оборона» предусмотрено 115 200,0 руб., кассовые расходы составили 115 200,0 руб., что составляет 100% от плана.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Кредиторская и дебиторская задолженности по этому разделу отсутствуют.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По разделу 0300 «Национальная безопасность и правоохранительная деятельность» запланировано 4 957 587,66 руб., исполнено в сумме 4 957 587,66 руб. (100% от плана). 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Дебиторская и кредиторская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задолженности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поэтому разделу отсутствуют.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По разделу 0400 «Национальная экономика» запланировано в сумме 6 587 263,44 руб., исполнено в сумме 4 471 873,08 руб. (67,9% от плана). 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Бюджетные назначения по подразделу 0409 «Дорожное хозяйство (дорожные фонды)» составили 6 419 864,48 руб., исполнены в сумме 4 304 999,12 руб. (67,1% от плана).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 настоящему подразделу отражаются расходы дорожного фонда муниципального образования п. Михайловский Саратовской области, созданного на основании решения Собрания депутатов № 138 от 14 ноября 2013 года «О создании муниципального дорожного фонда муниципального образования п. Михайловский Саратовской области и утверждении Порядка формирования и использования бюджетных ассигнований муниципального дорожного фонда муниципального образования п. Михайловский Саратовской области» (с изменениями и дополнениями) и в соответствии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 пунктом 5 статьи 179.4. Бюджетного кодекса РФ объем бюджетных ассигнований муниципального дорожного фонда утвержден в размере прогнозируемого объема доходов бюджета муниципального образования, установленного решением представительного органа муниципального образования с учетом остатка бюджетных ассигнований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2022 года. 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Неисполненные плановые назначения по целевой статье 04001Z0000 "Реализация основного мероприятия: ремонт автомобильных дорог общего пользования на территории муниципального образования поселок Михайловский Саратовской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с разработкой проектно-сметной документации и проведением экспертизы, проведением строительного контроля»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1 832 811,51 руб. (ф.0503164)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образовались в результате достижения показателей по итогам года и будут направлены на увеличение бюджетных ассигнований муниципального дорожного фонда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2024 году.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Неисполненные плановые назначения по целевой статье 13003Z0000 "Реализация основного мероприятия: содержание имущества"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282 053,85 руб. (ф.0503164)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образовались в результате достижения показателей по итогам года и будут направлены на увеличение бюджетных ассигнований муниципального дорожного фонда в 2024 году.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Дебиторская и кредиторская задолженности по этому разделу отсутствуют.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Бюджетные назначения по разделу 0500 «Жилищно-коммунальное хозяйство» составили 44 254 631,35 руб. и исполнены в объеме 44 126 563,98 руб., что составляет 99,7% от плана. 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Неисполненные плановые назначения по подразделу 0503 "Благоустройство" целевой статье 11008Z0000 "Реализация основного мероприятия: озеленение"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122 049,62 руб. (ф.0503164)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образовались по причине отсутствия потребности.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Дебиторская и кредиторская задолженности по этому разделу отсутствуют.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 финансирование раздела 0700 «Образование» предусмотрено 56 337 626,50 руб., кассовые расходы составили 56 329 817,64 руб., что составляет 99,9% от плана.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Неисполненные плановые назначения по подразделу 0709 "Другие вопросы в области образования" целевой статье 120EВ51790 "Проведение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организациях"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7 767,21 руб. (ф.0503164)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образовались в результате достижения показателей по итогам года. 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Дебиторская и кредиторская задолженности по этому разделу отсутствуют.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 финансирование раздела 0800 «Культура, кинематография» запланировано 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4 463 915,86 руб., кассовое исполнение составило 4 463 915,86 руб., что составляет 100% от плана. 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Дебиторская и кредиторская задолженности по этому разделу отсутствуют.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          Бюджетные назначения по разделу 1000 «Социальная политика» составили 922 233,89 руб. и исполнены в сумме 920 732,10 руб. что составляет 99,8% от плана. 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Дебиторская и кредиторская задолженности по этому разделу отсутствуют.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Бюджетные назначения по разделу 1200 «Средства массовой информации» составляют 2 241 328,73 руб. и исполнены в сумме 2 241 328,73 руб. (100% от плана). 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Дебиторская и кредиторская задолженности по этому разделу отсутствуют.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За отчетный период в городском округе проведена работа по реализации 16 муниципальных программ, на которые было направлено 101 379 126,62 руб., что составляет 82,5 % от общих расходов бюджета 2023 года.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 </w:t>
            </w:r>
          </w:p>
          <w:tbl>
            <w:tblPr>
              <w:tblW w:w="10155" w:type="dxa"/>
              <w:tblInd w:w="348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73"/>
              <w:gridCol w:w="1316"/>
              <w:gridCol w:w="1656"/>
              <w:gridCol w:w="1540"/>
              <w:gridCol w:w="1221"/>
              <w:gridCol w:w="1893"/>
              <w:gridCol w:w="256"/>
            </w:tblGrid>
            <w:tr w:rsidR="00972AD0">
              <w:trPr>
                <w:trHeight w:val="720"/>
              </w:trPr>
              <w:tc>
                <w:tcPr>
                  <w:tcW w:w="9789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jc w:val="center"/>
                    <w:rPr>
                      <w:color w:val="000000"/>
                      <w:shd w:val="clear" w:color="auto" w:fill="FFFFFF"/>
                    </w:rPr>
                  </w:pPr>
                  <w:bookmarkStart w:id="0" w:name="RANGE!A1:L60"/>
                  <w:bookmarkEnd w:id="0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 </w:t>
                  </w:r>
                </w:p>
                <w:p w:rsidR="00972AD0" w:rsidRDefault="00236EDF">
                  <w:pPr>
                    <w:shd w:val="clear" w:color="auto" w:fill="FFFFFF"/>
                    <w:jc w:val="center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  <w:p w:rsidR="00972AD0" w:rsidRDefault="00236EDF">
                  <w:pPr>
                    <w:shd w:val="clear" w:color="auto" w:fill="FFFFFF"/>
                    <w:ind w:right="-280"/>
                    <w:jc w:val="center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Анализ исполнения муниципальных программ 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Calibri" w:eastAsia="Calibri" w:hAnsi="Calibri" w:cs="Calibri"/>
                      <w:color w:val="000000"/>
                    </w:rPr>
                    <w:t> </w:t>
                  </w:r>
                </w:p>
              </w:tc>
            </w:tr>
            <w:tr w:rsidR="00972AD0">
              <w:trPr>
                <w:trHeight w:val="330"/>
              </w:trPr>
              <w:tc>
                <w:tcPr>
                  <w:tcW w:w="216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Наименование </w:t>
                  </w:r>
                </w:p>
              </w:tc>
              <w:tc>
                <w:tcPr>
                  <w:tcW w:w="1316" w:type="dxa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1656" w:type="dxa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Плановые назначения, руб.</w:t>
                  </w:r>
                </w:p>
              </w:tc>
              <w:tc>
                <w:tcPr>
                  <w:tcW w:w="1540" w:type="dxa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Исполнение, руб.</w:t>
                  </w:r>
                </w:p>
              </w:tc>
              <w:tc>
                <w:tcPr>
                  <w:tcW w:w="1218" w:type="dxa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jc w:val="center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% исполнения</w:t>
                  </w:r>
                </w:p>
              </w:tc>
              <w:tc>
                <w:tcPr>
                  <w:tcW w:w="1893" w:type="dxa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ind w:right="260"/>
                    <w:jc w:val="center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Неисполненные назначения, руб.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Calibri" w:eastAsia="Calibri" w:hAnsi="Calibri" w:cs="Calibri"/>
                      <w:color w:val="000000"/>
                    </w:rPr>
                    <w:t> </w:t>
                  </w:r>
                </w:p>
              </w:tc>
            </w:tr>
            <w:tr w:rsidR="00972AD0">
              <w:trPr>
                <w:trHeight w:val="795"/>
              </w:trPr>
              <w:tc>
                <w:tcPr>
                  <w:tcW w:w="216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972AD0">
                  <w:pPr>
                    <w:rPr>
                      <w:sz w:val="24"/>
                    </w:rPr>
                  </w:pPr>
                </w:p>
              </w:tc>
              <w:tc>
                <w:tcPr>
                  <w:tcW w:w="1316" w:type="dxa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972AD0">
                  <w:pPr>
                    <w:rPr>
                      <w:sz w:val="24"/>
                    </w:rPr>
                  </w:pPr>
                </w:p>
              </w:tc>
              <w:tc>
                <w:tcPr>
                  <w:tcW w:w="1656" w:type="dxa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972AD0">
                  <w:pPr>
                    <w:rPr>
                      <w:sz w:val="24"/>
                    </w:rPr>
                  </w:pPr>
                </w:p>
              </w:tc>
              <w:tc>
                <w:tcPr>
                  <w:tcW w:w="1540" w:type="dxa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972AD0">
                  <w:pPr>
                    <w:rPr>
                      <w:sz w:val="24"/>
                    </w:rPr>
                  </w:pPr>
                </w:p>
              </w:tc>
              <w:tc>
                <w:tcPr>
                  <w:tcW w:w="1218" w:type="dxa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972AD0">
                  <w:pPr>
                    <w:rPr>
                      <w:sz w:val="24"/>
                    </w:rPr>
                  </w:pPr>
                </w:p>
              </w:tc>
              <w:tc>
                <w:tcPr>
                  <w:tcW w:w="1893" w:type="dxa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236ED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Calibri" w:eastAsia="Calibri" w:hAnsi="Calibri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72AD0">
              <w:trPr>
                <w:trHeight w:val="240"/>
              </w:trPr>
              <w:tc>
                <w:tcPr>
                  <w:tcW w:w="21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jc w:val="center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jc w:val="center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jc w:val="center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jc w:val="center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2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jc w:val="center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8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jc w:val="center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Calibri" w:eastAsia="Calibri" w:hAnsi="Calibri" w:cs="Calibri"/>
                      <w:color w:val="000000"/>
                    </w:rPr>
                    <w:t> </w:t>
                  </w:r>
                </w:p>
              </w:tc>
            </w:tr>
            <w:tr w:rsidR="00972AD0">
              <w:trPr>
                <w:trHeight w:val="630"/>
              </w:trPr>
              <w:tc>
                <w:tcPr>
                  <w:tcW w:w="21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Профилактика терроризма и экстремизма в МО п. Михайловский на 2023-2025 годы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0100000000</w:t>
                  </w: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5 873,00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5 873,00</w:t>
                  </w:r>
                </w:p>
              </w:tc>
              <w:tc>
                <w:tcPr>
                  <w:tcW w:w="12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100</w:t>
                  </w:r>
                </w:p>
              </w:tc>
              <w:tc>
                <w:tcPr>
                  <w:tcW w:w="18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ind w:right="180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0,0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72AD0">
              <w:trPr>
                <w:trHeight w:val="630"/>
              </w:trPr>
              <w:tc>
                <w:tcPr>
                  <w:tcW w:w="21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Молодежная политика и оздоровление детей МО п. Михайловский Саратовской области на 2023-2025 годы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0200000000</w:t>
                  </w: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271 986,78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271 986,78</w:t>
                  </w:r>
                </w:p>
              </w:tc>
              <w:tc>
                <w:tcPr>
                  <w:tcW w:w="12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100</w:t>
                  </w:r>
                </w:p>
              </w:tc>
              <w:tc>
                <w:tcPr>
                  <w:tcW w:w="18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ind w:right="180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0,0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72AD0">
              <w:trPr>
                <w:trHeight w:val="720"/>
              </w:trPr>
              <w:tc>
                <w:tcPr>
                  <w:tcW w:w="21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Повышение безопасности дорожного движения в муниципальном образовании п. Михайловский Саратовской области на 2023-2025 годы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0300000000</w:t>
                  </w: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396 018,99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396 018,99</w:t>
                  </w:r>
                </w:p>
              </w:tc>
              <w:tc>
                <w:tcPr>
                  <w:tcW w:w="12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100</w:t>
                  </w:r>
                </w:p>
              </w:tc>
              <w:tc>
                <w:tcPr>
                  <w:tcW w:w="18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0,0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72AD0">
              <w:trPr>
                <w:trHeight w:val="630"/>
              </w:trPr>
              <w:tc>
                <w:tcPr>
                  <w:tcW w:w="21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Ремонт автомобильных дорог общего пользования, дворовых территорий многоквартирных домов, проездов к дворовым территориям многоквартирных домов на территории муниципального образования поселок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lastRenderedPageBreak/>
                    <w:t>Михайловский Саратовской области на 2023-2025 годы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lastRenderedPageBreak/>
                    <w:t>0400000000</w:t>
                  </w: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4 523 845,49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2 691 033,98</w:t>
                  </w:r>
                </w:p>
              </w:tc>
              <w:tc>
                <w:tcPr>
                  <w:tcW w:w="12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59,5</w:t>
                  </w:r>
                </w:p>
              </w:tc>
              <w:tc>
                <w:tcPr>
                  <w:tcW w:w="18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1 832 811,51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72AD0">
              <w:trPr>
                <w:trHeight w:val="831"/>
              </w:trPr>
              <w:tc>
                <w:tcPr>
                  <w:tcW w:w="21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lastRenderedPageBreak/>
                    <w:t>Развитие местного самоуправления в муниципальном образовании п. Михайловский Саратовской области на 2023-2025 годы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0500000000</w:t>
                  </w: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8 323 873,56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8 323 873,56</w:t>
                  </w:r>
                </w:p>
              </w:tc>
              <w:tc>
                <w:tcPr>
                  <w:tcW w:w="12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 100</w:t>
                  </w:r>
                </w:p>
              </w:tc>
              <w:tc>
                <w:tcPr>
                  <w:tcW w:w="18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0,0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72AD0">
              <w:trPr>
                <w:trHeight w:val="645"/>
              </w:trPr>
              <w:tc>
                <w:tcPr>
                  <w:tcW w:w="21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Развитие дошкольного образования муниципального образования п. Михайловский Саратовской области на 2023-2025 годы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0600000000</w:t>
                  </w: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17 405 427,62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17 405 427,62</w:t>
                  </w:r>
                </w:p>
              </w:tc>
              <w:tc>
                <w:tcPr>
                  <w:tcW w:w="12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100</w:t>
                  </w:r>
                </w:p>
              </w:tc>
              <w:tc>
                <w:tcPr>
                  <w:tcW w:w="18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0,0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72AD0">
              <w:trPr>
                <w:trHeight w:val="795"/>
              </w:trPr>
              <w:tc>
                <w:tcPr>
                  <w:tcW w:w="21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Развитие культуры в муниципальном образовании поселок Михайловский Саратовской области на 2022 - 2024 годы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0700000000</w:t>
                  </w: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4 345 292,86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4 345 292,86</w:t>
                  </w:r>
                </w:p>
              </w:tc>
              <w:tc>
                <w:tcPr>
                  <w:tcW w:w="12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 100</w:t>
                  </w:r>
                </w:p>
              </w:tc>
              <w:tc>
                <w:tcPr>
                  <w:tcW w:w="18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 0,0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72AD0">
              <w:trPr>
                <w:trHeight w:val="1110"/>
              </w:trPr>
              <w:tc>
                <w:tcPr>
                  <w:tcW w:w="21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Поддержка и развитие печатного средства массовой информации муниципального образования поселок  Михайловский Саратовской области муниципального учреждения «Редакция газеты «Михайловские новости» муниципального образования поселок Михайловский Саратовской области на 2021 - 2023 годы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0900000000</w:t>
                  </w: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2 241 328,73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2 241 328,73</w:t>
                  </w:r>
                </w:p>
              </w:tc>
              <w:tc>
                <w:tcPr>
                  <w:tcW w:w="12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 100</w:t>
                  </w:r>
                </w:p>
              </w:tc>
              <w:tc>
                <w:tcPr>
                  <w:tcW w:w="18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 0,0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72AD0">
              <w:trPr>
                <w:trHeight w:val="525"/>
              </w:trPr>
              <w:tc>
                <w:tcPr>
                  <w:tcW w:w="21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Благоустройство территории муниципального образования поселок Михайловский Саратовской области на 2023-2025 годы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1100000000</w:t>
                  </w: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3 663 560,89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3 541 511,27</w:t>
                  </w:r>
                </w:p>
              </w:tc>
              <w:tc>
                <w:tcPr>
                  <w:tcW w:w="12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96,7</w:t>
                  </w:r>
                </w:p>
              </w:tc>
              <w:tc>
                <w:tcPr>
                  <w:tcW w:w="18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122 049,62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72AD0">
              <w:trPr>
                <w:trHeight w:val="525"/>
              </w:trPr>
              <w:tc>
                <w:tcPr>
                  <w:tcW w:w="21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Поддержка и развитие общего образования п. Михайловский Саратовской области муниципального общеобразовательного учреждения «Средняя общеобразовательная школа МО п. Михайловский» на 2023-2025 годы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1200000000</w:t>
                  </w: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33 627 387,06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33 619 578,20</w:t>
                  </w:r>
                </w:p>
              </w:tc>
              <w:tc>
                <w:tcPr>
                  <w:tcW w:w="12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99,9</w:t>
                  </w:r>
                </w:p>
              </w:tc>
              <w:tc>
                <w:tcPr>
                  <w:tcW w:w="18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7 808,86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72AD0">
              <w:trPr>
                <w:trHeight w:val="525"/>
              </w:trPr>
              <w:tc>
                <w:tcPr>
                  <w:tcW w:w="21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lastRenderedPageBreak/>
                    <w:t>Управление имуществом муниципального образования п. Михайловский на 2023-2025 годы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1300000000</w:t>
                  </w: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5 220 185,32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4 938 131,47</w:t>
                  </w:r>
                </w:p>
              </w:tc>
              <w:tc>
                <w:tcPr>
                  <w:tcW w:w="12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94,6</w:t>
                  </w:r>
                </w:p>
              </w:tc>
              <w:tc>
                <w:tcPr>
                  <w:tcW w:w="18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282 053,85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72AD0">
              <w:trPr>
                <w:trHeight w:val="525"/>
              </w:trPr>
              <w:tc>
                <w:tcPr>
                  <w:tcW w:w="21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Развитие дополнительного образования детей в МО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.М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ихайловский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Саратовской области на 2023 – 2025 годы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1400000000</w:t>
                  </w: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5 027 325,04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5 027 325,04</w:t>
                  </w:r>
                </w:p>
              </w:tc>
              <w:tc>
                <w:tcPr>
                  <w:tcW w:w="12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100</w:t>
                  </w:r>
                </w:p>
              </w:tc>
              <w:tc>
                <w:tcPr>
                  <w:tcW w:w="18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0,0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72AD0">
              <w:trPr>
                <w:trHeight w:val="1215"/>
              </w:trPr>
              <w:tc>
                <w:tcPr>
                  <w:tcW w:w="21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Формирование комфортной городской среды на территории муниципального образования п. Михайловский Саратовской области на 2018 – 2024 годы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1500000000</w:t>
                  </w: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10 275 800,00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10 275 800,00</w:t>
                  </w:r>
                </w:p>
              </w:tc>
              <w:tc>
                <w:tcPr>
                  <w:tcW w:w="12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100</w:t>
                  </w:r>
                </w:p>
              </w:tc>
              <w:tc>
                <w:tcPr>
                  <w:tcW w:w="18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0,0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72AD0">
              <w:trPr>
                <w:trHeight w:val="1215"/>
              </w:trPr>
              <w:tc>
                <w:tcPr>
                  <w:tcW w:w="21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Снижение рисков и смягчение последствий чрезвычайных ситуаций природного и техногенного характера на территории муниципального образования поселок Михайловский в 2023-2025 годах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1600000000</w:t>
                  </w: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5 114 137,66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5 114 137,66</w:t>
                  </w:r>
                </w:p>
              </w:tc>
              <w:tc>
                <w:tcPr>
                  <w:tcW w:w="12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 100</w:t>
                  </w:r>
                </w:p>
              </w:tc>
              <w:tc>
                <w:tcPr>
                  <w:tcW w:w="18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 0,0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72AD0">
              <w:trPr>
                <w:trHeight w:val="720"/>
              </w:trPr>
              <w:tc>
                <w:tcPr>
                  <w:tcW w:w="21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Строительство, реконструкция, капитальный ремонт жилого фонда, объектов социальной и инженерной инфраструктуры муниципального образования поселок Михайловский Саратовской области на 2022 - 2024 годы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1700000000</w:t>
                  </w: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129 998,96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129 998,96</w:t>
                  </w:r>
                </w:p>
              </w:tc>
              <w:tc>
                <w:tcPr>
                  <w:tcW w:w="12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100</w:t>
                  </w:r>
                </w:p>
              </w:tc>
              <w:tc>
                <w:tcPr>
                  <w:tcW w:w="18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0,0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972AD0">
              <w:trPr>
                <w:trHeight w:val="720"/>
              </w:trPr>
              <w:tc>
                <w:tcPr>
                  <w:tcW w:w="21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Благоустройство территории в муниципальном образовании поселок Михайловский Саратовской области на 2022-2026 годы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1900000000</w:t>
                  </w: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3 057 826,25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3 051 808,50</w:t>
                  </w:r>
                </w:p>
              </w:tc>
              <w:tc>
                <w:tcPr>
                  <w:tcW w:w="12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 99,8</w:t>
                  </w:r>
                </w:p>
              </w:tc>
              <w:tc>
                <w:tcPr>
                  <w:tcW w:w="18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6 017,75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972AD0">
              <w:trPr>
                <w:trHeight w:val="315"/>
              </w:trPr>
              <w:tc>
                <w:tcPr>
                  <w:tcW w:w="21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103 629 868,21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 101 379 126,62</w:t>
                  </w:r>
                </w:p>
              </w:tc>
              <w:tc>
                <w:tcPr>
                  <w:tcW w:w="12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 97,8</w:t>
                  </w:r>
                </w:p>
              </w:tc>
              <w:tc>
                <w:tcPr>
                  <w:tcW w:w="18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2 250 741,59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72AD0" w:rsidRDefault="00236EDF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972AD0" w:rsidRDefault="00236EDF">
            <w:pPr>
              <w:shd w:val="clear" w:color="auto" w:fill="FFFFFF"/>
              <w:spacing w:before="20" w:after="20"/>
              <w:ind w:firstLine="8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Остаток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единых счетах бюджета 40204 (40703) городского округа на 01 января 2024 года составляет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4 646 467,14 руб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средства дорожного фонда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составляют 2 349 098,73 руб.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972AD0" w:rsidRDefault="00236EDF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</w:p>
          <w:p w:rsidR="00972AD0" w:rsidRDefault="00236EDF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</w:p>
          <w:p w:rsidR="00972AD0" w:rsidRDefault="00236EDF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   Раздел 4 "Анализ показателей бухгалтерской отчетности субъекта бюджетной </w:t>
            </w:r>
          </w:p>
          <w:p w:rsidR="00972AD0" w:rsidRDefault="00236EDF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                                                           отчетности    </w:t>
            </w:r>
          </w:p>
          <w:p w:rsidR="00972AD0" w:rsidRDefault="00236EDF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   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 2023 год движения по счету «Нефинансовые активы имущества казны» составили: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      Увеличение недвижимого имущества в составе имущества казны составило 24 556 741,31 руб.,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принят к учету в состав имущества казны объект, ранее числящийся на счете "вложения в основные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средства-недвижимое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имущество" "Подъездная дорога к водозаборным сооружениям" на сумму 2 999 997,00 руб. на основании Распоряжения от 28.12.2023 г.№ 338.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Увеличение оборотов по строке "недвижимое имущество в составе имущества казны" за счет разукомплектования объектов составило 21 556 774,31 руб.,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т.ч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мортизация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5 902 450,83 руб.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 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  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    Увеличение движимого имущества в составе имущества казны составило                 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1 774 804,65 руб.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.: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 - в рамках реализации инициативного проекта принят на учет объект "Устройство наружного освещения зоны отдыха "Роща Памяти"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1 645 921, 02 руб.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(Распоряжение от 24.10.2023г. "285/1);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в рамках благоустройства общественных территорий, расположенных по адресу: Саратовская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ул.Луговая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Весенняя приобретены и приняты на учет в состав движимого имущества казны объекты: «Диван садовый - парковый» на сумму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66 889,89 руб.,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урна металлическая - опрокидывающаяся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 сумму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61 993,74 руб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Распоряжение от 18.07.2023 г. №179/1)</w:t>
            </w:r>
          </w:p>
          <w:p w:rsidR="00972AD0" w:rsidRDefault="00236EDF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972AD0" w:rsidRDefault="00236EDF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  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Поступление непроизведенных активов в составе имущества казны составило        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18 272 581,59 руб.,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972AD0" w:rsidRDefault="00236EDF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    -Увеличение оборотов за счет разукомплектования объектов составило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367 341,87 руб.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972AD0" w:rsidRDefault="00236EDF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    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Увеличение оборотов в результате переоценки за счет увеличения кадастровой стоимости земельных участков составило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15 884 339,72 руб.</w:t>
            </w:r>
          </w:p>
          <w:p w:rsidR="00972AD0" w:rsidRDefault="00236EDF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    - Увеличение за счет принятого к учету вновь созданного объекта составило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2 020 900,  руб.</w:t>
            </w:r>
          </w:p>
          <w:p w:rsidR="00972AD0" w:rsidRDefault="00236EDF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Увеличение вложений в объекты муниципальной казны сложилось в результате формирования первоначальной стоимости при приобретении  основных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дств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1 774 804,65 руб.</w:t>
            </w:r>
          </w:p>
          <w:p w:rsidR="00972AD0" w:rsidRDefault="00236EDF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  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Выбытие из казны недвижимого имущества составило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33 066 931,64 руб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.:</w:t>
            </w:r>
          </w:p>
          <w:p w:rsidR="00972AD0" w:rsidRDefault="00236EDF">
            <w:pPr>
              <w:shd w:val="clear" w:color="auto" w:fill="FFFFFF"/>
              <w:ind w:firstLine="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 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выбыло в связи с приватизацией (Распоряжение от 26.09.2023 г. №258)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сумму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6 290 545,83 руб.,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амортизация    3 036 160,20 руб.; </w:t>
            </w:r>
          </w:p>
          <w:p w:rsidR="00972AD0" w:rsidRDefault="00236EDF">
            <w:pPr>
              <w:shd w:val="clear" w:color="auto" w:fill="FFFFFF"/>
              <w:ind w:firstLine="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выбыло в связи с реализацией объектов недвижимого имущества на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сумму 5 219 641,50 руб.,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амортизация – 4 311 650,40 руб.;</w:t>
            </w:r>
          </w:p>
          <w:p w:rsidR="00972AD0" w:rsidRDefault="00236EDF">
            <w:pPr>
              <w:shd w:val="clear" w:color="auto" w:fill="FFFFFF"/>
              <w:ind w:firstLine="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 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Увеличение оборотов по строке "недвижимое имущество в составе имущества казны" за счет разукомплектования объектов составило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21 556 744,31 руб.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 амортизация -5 902 450,83 руб.;  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   Выбытие из казны движимого имущества составило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43 680,00 руб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Выбытие в связи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списанием объектов движимого имущества в сумме 43 680,00 руб. с отражением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забалансовом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счете 02.51.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 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Выбытие непроизведенных активов в составе имущества казны составило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              15 820 681,05 руб.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972AD0" w:rsidRDefault="00236EDF">
            <w:pPr>
              <w:shd w:val="clear" w:color="auto" w:fill="FFFFFF"/>
              <w:ind w:firstLine="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- выбытие в связи с реализацией (Распоряжения от 30.08.2023 г. №221/1, Распоряжение от 30.11.2022 г. №619) составило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2 080 459,11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руб. </w:t>
            </w:r>
          </w:p>
          <w:p w:rsidR="00972AD0" w:rsidRDefault="00236EDF">
            <w:pPr>
              <w:shd w:val="clear" w:color="auto" w:fill="FFFFFF"/>
              <w:ind w:firstLine="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- выбытие в связи с приватизацией (Распоряжение от 19.09.2023г. №250)  в сумме             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1 462 636,91 руб.;</w:t>
            </w:r>
          </w:p>
          <w:p w:rsidR="00972AD0" w:rsidRDefault="00236EDF">
            <w:pPr>
              <w:shd w:val="clear" w:color="auto" w:fill="FFFFFF"/>
              <w:ind w:firstLine="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-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ыбыти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е в результате переоценки, в связи с уменьшением кадастровой стоимости земельных участков (Распоряжение от 02.02.2023 г. №29/1) составило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11 910 243,16 руб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972AD0" w:rsidRDefault="00236EDF">
            <w:pPr>
              <w:shd w:val="clear" w:color="auto" w:fill="FFFFFF"/>
              <w:ind w:firstLine="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-Увеличение оборотов за счет разукомплектования объектов составило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367 341,87 руб.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     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Поступление основных средств в течение года составило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611 553 руб.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т.ч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счет приобретения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611 553,00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руб.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    Увеличение вложений в основные средства составили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663 635,80 руб.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сложились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 -   формирования первоначальной стоимости при приобретении   основных средств 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611 553,00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руб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.;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 вложения при безвозмездном поступлении основных средств от Государственного казенного учреждения Саратовской области "Центр бухгалтерского и административного обеспечения образования" на сумму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52 082,80 руб.,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 по КОСГУ 195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) - 52 082,80 руб.</w:t>
            </w:r>
          </w:p>
          <w:p w:rsidR="00972AD0" w:rsidRDefault="00236EDF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    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 Увеличение непроизведенных активов в результате переоценки за счет увеличения кадастровой стоимости земельных участков составило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296 795,05 руб.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      Поступление материальных запасов составило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3 577 651,15 руб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- за счет приобретения 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3 577 193,55 руб.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 счет безвозмездной передачи от Государственного автономного учреждения средств массовой информации 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"Регион 64" 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457,60 руб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., по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КОСГУ 191 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 Выбытие основных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дств в 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ечение года составило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4 849 527,66 руб.,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выбытие в результате продажи автомобиля - 499 990,00 руб. Основная причина выбытия основных средств с баланса учреждения - списание, пришедших в негодность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основных средств.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      Уменьшение вложений в основные средства составили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3 663 632,80 руб.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сложились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   - уменьшение в связи 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выбытием капитальных вложений,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которые увеличили балансовую стоимость недвижимого объекта имущества казны "Подъездная дорога к водозаборным сооружениям" на сумму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2 999 997,00 руб.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на основании Распоряжения от 28.12.2023 г.№ 338.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формирования первоначальной стоимости при приобретении   основных средств 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611 553,00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руб. 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 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безвозмездная передача бюджетному учреждению МОУ "СОШ МО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" - 52 082,80 руб., по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КОСГУ 281. </w:t>
            </w:r>
          </w:p>
          <w:p w:rsidR="00972AD0" w:rsidRDefault="00236EDF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Выбытие материальных запасов составило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1 739 891,42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связи с их списанием на нужды учреждения. </w:t>
            </w:r>
          </w:p>
          <w:p w:rsidR="00972AD0" w:rsidRDefault="00236EDF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     Внутриведомственные расчеты составили 1 642 973,29 руб.,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в части передачи основных средств - 643 577,88 руб., в части передачи расчетов по начисленным и поступившим доходам - 999 395,41 руб.</w:t>
            </w:r>
          </w:p>
          <w:p w:rsidR="00972AD0" w:rsidRDefault="00236EDF">
            <w:pPr>
              <w:shd w:val="clear" w:color="auto" w:fill="FFFFFF"/>
              <w:spacing w:before="20" w:after="20"/>
              <w:ind w:firstLine="600"/>
              <w:jc w:val="both"/>
              <w:rPr>
                <w:color w:val="000000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связи с тем, что администрация муниципального образования п. Михайловский Саратовской области является учредителем бюджетных учреждений, перечисления в части субсидий на финансовое обеспечение муниципального задания на оказание муниципальных услуг (выполнение работ) составили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53 369 962,14 руб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., перечисления в части субсидии на иные цели - 7 597 220,00 руб., итого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КОСГУ 241 - 53 369 962,14 руб.,</w:t>
            </w:r>
            <w:proofErr w:type="gramEnd"/>
          </w:p>
          <w:p w:rsidR="00972AD0" w:rsidRDefault="00236EDF">
            <w:pPr>
              <w:shd w:val="clear" w:color="auto" w:fill="FFFFFF"/>
              <w:spacing w:before="20" w:after="20"/>
              <w:ind w:firstLine="8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Субсидия на реализацию проекта персонифицированного финансирования дополнительного образования детей (Саратовская региональная общественная организация "Зеленый патруль по охране окружающей среды Саратовской области") составила 148 616,49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КОСГУ 246 – 148 616,49 руб.</w:t>
            </w:r>
          </w:p>
          <w:p w:rsidR="00972AD0" w:rsidRDefault="00236EDF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            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Остаток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забалансовых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счетах в сумме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93 643 777,50 руб.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включает в себя:</w:t>
            </w:r>
          </w:p>
          <w:p w:rsidR="00972AD0" w:rsidRDefault="00236EDF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остаток по счету 01 в сумме 16 476 488,48 руб. - получено в безвозмездное пользование имущество казны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квартальная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-модульная котельная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72AD0" w:rsidRDefault="00236EDF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остаток по счету 02 в сумме 238 619,16 руб. - основные средства, переданные от ликвидированного в 2011 г. учреждения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ОВД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ЗАТО Михайловский;</w:t>
            </w:r>
          </w:p>
          <w:p w:rsidR="00972AD0" w:rsidRDefault="00236EDF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по счету 04 в сумме 586 557,39 руб. - списана дебиторская задолженность нереальная к взысканию (расчеты с ФНС в сумме 69 726,97 руб., расчеты с контрагентом по ГСМ в сумме 83 952,18 руб.,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расчеты с физическими лицами в части задолженности по платежам 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айм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арендной плате, штрафам (задолженность, нереальная к взысканию по иным основаниям, признана сомнительной на основании Распоряжений) в сумме 432 878,24 руб.;</w:t>
            </w:r>
          </w:p>
          <w:p w:rsidR="00972AD0" w:rsidRDefault="00236EDF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по счету 07 в сумме 1 160,00 руб. - переходящие награды, призы, кубки и ценные подарки;</w:t>
            </w:r>
          </w:p>
          <w:p w:rsidR="00972AD0" w:rsidRDefault="00236EDF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- по счету 09 в сумме 357 033,33 руб. - запасные части взамен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изношенных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972AD0" w:rsidRDefault="00236EDF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по счету 20 в сумме 1 713,55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задолженность 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восстребованная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кредиторами (задолженность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соц.найму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арендной плате);</w:t>
            </w:r>
          </w:p>
          <w:p w:rsidR="00972AD0" w:rsidRDefault="00236EDF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по счету 21 в сумме 2 087 591,75 руб. основные средства стоимостью до 3 000 руб. включительно (до 01.01.2018 г.), и до 10 000 руб. включительно (с 01.01.2018 г.)</w:t>
            </w:r>
          </w:p>
          <w:p w:rsidR="00972AD0" w:rsidRDefault="00236EDF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по счету 25 в сумме 50 052 915,06 руб.,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по счету 25.1 - 29 887 366,52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руб. имущество, переданное в аренду, по счету 25.55 - 20 165 548,54 руб. земельные участки, переданные в аренду.</w:t>
            </w:r>
          </w:p>
          <w:p w:rsidR="00972AD0" w:rsidRDefault="00236EDF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 счету 26 в сумме 24 126 623,48 руб.,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3 724 865,00 руб.- техника для службы ЖКХ, переданная в безвозмездное пользование, 3 925 270,00 руб. - передача жилого двухквартирного дома ФГУП "Федеральный экологический оператор", 16 476 488,48 руб. - передано в безвозмездное пользование имущество казны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квартальная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-модульная котельная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72AD0" w:rsidRDefault="00236EDF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-Поступление денежных средств на счета временного распоряжения на обеспечение исполнения контрактов, отраженные по счету 17 составило 5 088 213,60 руб.;</w:t>
            </w:r>
          </w:p>
          <w:p w:rsidR="00972AD0" w:rsidRDefault="00236EDF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-Выбытие денежных средств со счетов временного распоряжения по обеспечению исполнения контрактов, отраженные по счету 18 составило 5 373 138,30 руб.</w:t>
            </w:r>
          </w:p>
          <w:p w:rsidR="00972AD0" w:rsidRDefault="00236EDF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   </w:t>
            </w:r>
          </w:p>
          <w:p w:rsidR="00972AD0" w:rsidRDefault="00236EDF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      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Остаток по счету 110610000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2 999 997,00 руб., также отраженный в форме 0503190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включает в себя незавершенное строительство по следующим объектам, находящимся на учете в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Саратовской области: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1) центральная канализация, расположенная по адресу: Саратовская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Сумма финансовых вложений составила 3 858 105,36 руб. Сметная стоимость объекта на начало строительства и на конец отчетного периода составила 3 858 105,36 рублей. В 2010-2012 гг.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согласно Программы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социально-экономического развития закрытого административно-территориального образования - поселок Михайловский Саратовской области на 2008-2010 гг., Программы социально-экономического развития закрытого административно-территориального образования - поселок Михайловский Саратовской области на 2011-2013 выполнены работы по устройству центральной канализации в, ЗАТО Михайловский. В период 2013-2017гг из-за технической ошибки объе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кт стр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оительства государственную регистрацию права не прошел. В конце 2018 года документы были направлены на кадастровый учет и регистрацию права муниципальной собственности. Постановка на кадастровый учет временно приостановлена до уточнения данных в техническом паспорте. Кадастровый номер объекта недвижимости отсутствует, объект не включен в федеральные адресные инвестиционные проекты (ФАИП) 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2) строительство хозяйственно-питьевого водопровода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ЗАТО Михайловский Саратовской области, расположенного по адресу: Саратовская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Сумма финансовых вложений составила 260 619,67 руб.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      В 2013 году начата работа по строительству внутриплощадочных сетей водопровода. Данным проектом предусмотрено технологическое присоединение к холодному водоснабжению объекта социальной инфраструктуры и шести многоквартирных жилых домов. Строительство данных объектов предусмотрено в генеральном плане городского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ЗАТО Михайловский Саратовской области, утвержденного решением собрания депутатов ЗАТО Михайловский от 29.12.2012 года №88 в целях развития территории ЗАТО Михайловский Саратовской области. К данному участку внутриплощадочных сетей водопровода, который был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построен в 2013 году технологически присоединен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объект «Плавательный бассейн», который был введен в эксплуатацию в 2014 году. 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     Сметная стоимость строительства на дату начала составляла 1 820 274,00 рублей и на конец отчетного периода 1 820 274,00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рублей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родолжение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строительства внутриплощадочных сетей водопровода будет осуществляться совместно со строительством шести многоквартирных жилых домов, предусмотренных генеральным планом городского округа ЗАТО Михайловский. Кадастровый номер объекта недвижимости отсутствует, объект не включен в федеральные адресные инвестиционные проекты (ФАИП).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Также включены расходы на капитальные вложения, произведенные в объекты, строительство которых не начиналось,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расходы на проектно-изыскательные работы и проектно-сметную документацию: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1) проверка достоверности определения сметной стоимости объекта капитального строительства по проектной документации "Строительство центральной канализации к жилым домам усадебного типа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ЗАТО Михайловский Саратовской области" и проведение государственной экспертизы проектной документации и результатов инженерных изысканий по объекту "Строительство центральной канализации к жилым домам усадебного типа в ЗАТО Михайловский Саратовской области". Сумма финансовых вложений составила 464 020,00 руб.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исполнении мероприятий муниципальной целевой программы "Строительство, реконструкция, капитальный ремонт объектов социальной и инженерной инфраструктуры ЗАТО Михайловский Саратовской области на 2013-2015 годы", утвержденной постановлением администрации ЗАТО Михайловский Саратовской области от 08.11.2012г. №171 в 2015 году выполнена разработка проектно-сметной документации объекта "Строительство центральной канализации к жилым домам усадебного типа в ЗАТО Михайловский Саратовской области".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исполнении норм Градостроительного Кодекса РФ в 2016 году по данной проектно-сметной документации выполнена экспертиза и проверка достоверности сметной документации, по результатам проверки получено положительное заключение Государственной экспертизы. Проектной документацией предусмотрено подключение 93 жилых дома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усаденого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типа (в том числе 144 квартиры) путем исключения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временных местных выгребов и переключения выпусков канализации из жилых домов усадебного типа в уличную канализационную сеть. Данное решение было принято в связи с высоким уровнем залегания грунтовых вод и многочисленными жалобами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жителей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ЗАТО Михайловский, которые проживают в жилых домах усадебного типа "О частой откачки септиков с местных выгребных ям".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Плановые сроки реализации инвестиционного проекта "Строительство центральной канализации к жилым домам усадебного типа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ЗАТО Михайловский Саратовской области" перенесены на 2025 год, сметная стоимость объекта составила 24 515 620,00 рублей.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2) В 2018 году согласно муниципальной программы "Энергосбережение и повышение энергетической эффективности в ЗАТО - пос. Михайловский Саратовской области на период до 2020 года" выполнена разработка проектно-сметной документации по объекту «Выполнение работ, направленных на повышение эффективности использования имущественного комплекса Саратовской области – техническое перевооружение системы теплоснабжения с установкой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блочно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-модульной котельной по адресу:413540, Саратовская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ул. 60 лет Победы, д.5». Сумма вложений составила 98000,00 руб. Сметная стоимость объекта, составила        4 016 247,00 руб.</w:t>
            </w:r>
          </w:p>
          <w:p w:rsidR="00972AD0" w:rsidRDefault="00236ED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 На начало 2023 г. на учете был отражен объект, работы по которому были завершены в 2023г.: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   подъездная дорога к водозаборным сооружениям, расположенная по адресу: Саратовская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Краснопартизанский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район, от дороги на село Новая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Сакма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до ВЗС на реке Большой Иргиз. Сумма финансовых вложений составляла 2 999 997,00 руб. В 2005 году был начата работа по строительству объекта: «Подъездная автодорога к водозаборным сооружениям из р. Б. Иргиз (реконструкция)». На первом этапе были выполнены работы по земляному полотну, щебеночному основанию и частично асфальтобетонному покрытию. В связи с выполненными работами осуществлена организация подъезда к водозаборным сооружениям на реке Б. Иргиз. С 2006 года работы по реконструкции не осуществлялись по причине отсутствия финансирования по данному объекту. В 2023 году в связи с тем, что объект незавершенного строительства территориально прилегает к объекту "Сооружение подъездная автодорога к водозаборной станции, протяженностью 6,527 км", было принято решение об увеличении стоимости данного объекта на сумму вложений объекта незавершенного строительства. Сметная стоимость на начало строительства составила 8 572 283,00 руб., на конец периода - 2 999 997,00 руб.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Кадастровый номер объекта недвижимости 64:18:010505:151, объект не включен в федеральные адресные инвестиционные проекты (ФАИП).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    Финансовые вложения, отраженные в годовом отчете МО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Саратовской области составили: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 конец отчетного периода администрация МО п. Михайловский Саратовской области является учредителем 2-ух муниципальных унитарных предприятий: МУП «ЖКХ», МУП «Водоресурс».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МУП ЖКХ (ИНН 6418000367) образован на основании Решения Собрания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депутатов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ЗАТО Михайловский Саратовской области от 20.05.2005 г.№ 76.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Уставной фонд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предприятия сформирован за счет передачи администрацией Предприятию специального автомобиля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мусоровозка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КО-449-12 на шасси ЗИЛ 49744 балансовой стоимостью 625 000 руб., (отражено в ф.0503171);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МУП «Водоресурс» (6418001466) образован на основании Распоряжения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администрации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ЗАТО Михайловский Саратовской области от 24.07.2015 № 239. Уставной фонд сформирован за счет передачи администрацией Предприятию объекта недвижимости «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здания-насосной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станции – II подъема», площадью 80.1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., расположенному по адресу: Саратовская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площадка водоочистных сооружений, балансовой стоимостью – 1 064 848,13 руб. (отражено в ф.0503171). В 2017 году на основании Распоряжения администрации ЗАТО Михайловский Саратовской области от 29.12.2017 №523 произошло увеличение уставного фонда за счет выделения субсидии из бюджета ЗАТО на приобретение объектов недвижимого имущества, а именно здания - насосная станция ливневых стоков, сооружения - обработки осадка на сумму 900 166,11 руб. Таким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образом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вложение в уставной фонд МУП «Водоресурс» составило 1 965 014,24 руб. Итого вложения по всем муниципальным унитарным предприятиям составили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2 590 014,24 руб.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Движений по суммам начисления и поступления части прибыли по вышеуказанным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МУПам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 2023 год не было (ф.0503174) не представлена ввиду отсутствия числовых значений).</w:t>
            </w:r>
            <w:proofErr w:type="gramEnd"/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 Финансовые вложения в особо ценное имущество бюджетных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уреждений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составили 232 143 108,19 руб. Увеличение за 2023 год составило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1 099 398,09 руб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., по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КОСГУ 172 (КТ) – 1 099 398,09 руб. 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Кредиторская задолженность по бюджетной деятельности по состоянию на 01.01.2024 г. в части расходов бюджета отсутствует.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Задолженность в части доходов составляет 51 900,00 руб.,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части доходов, администратором которых является администрация МО п. Михайловский Саратовской области составила 46 520,78 руб.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Задолженность по платежам за аренду нежилых помещений и штрафов не изменилась в течени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года в связи с отсутствием возможности связаться с плательщиками, по которым образовалась переплата;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части доходов, администратором которых является Управление Федеральной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налоговой службы по Саратовской области (согласно предоставленной отчетности) -  5 379,47 руб.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Дебиторская задолженность по доходам составила 257 744 560,62 руб.,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в части доходов по межбюджетным трансфертам, начисленным на доходы будущих периодов, администратором которых является Финансовое управление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Саратовской области в сумме 249 653 700,00 руб.,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по доходам 2024 г. - 92 965 300,00 руб.,   по долгосрочным доходам (2024-2025г.г.) -   156 688 400,00 руб.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по доходам, администрируемым администрацией МО п. Михайловский Саратовской области задолженность составляет 7 903 561,11 руб., (задолженность по арендной плате за земельные участки, нежилые помещения и плате 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найм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жилых помещений,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по доходам от арендной платы в счет начисленных доходов будущих периодов в сумме 7 443 511,71 руб. Увеличение задолженности произошло в связи с увеличением кадастровой стоимости земельных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участков. В целях уменьшения задолженности перед бюджетом ведется работа по взысканию задолженности среди плательщиков, а также по выявлению задолженности нереальной к взысканию. Просроченная дебиторская задолженность составила 15 302,36 руб.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Исполнительный лист по просроченной задолженности находится на исполнении в службе судебных приставов. 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по доходам, администрируемым МКУК "ДК МО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задолженность составляет 5 722,70 руб. (задолженность по арендной плате) 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по доходам администрируемым Управлением Федеральной налоговой службы по Саратовской области составила (согласно предоставленной отчетности) -  125 226,24 руб.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просроченная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- 107 546,49 руб.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по доходам администрируемым МО МВД России по ЗАТО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.Ш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иханы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п.Михайловский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Саратовской области (согласно предоставленной отчетности) составила 56 350,57 руб.(штрафы). Годовая отчетность на 01.01.2024г. данным администратором доходов не была представлена, сведения о движении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дств вз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яты исключительно на основании выписок, предоставленных органом ФК по движению средств в части бюджета МО п. Михайловский Саратовской области. Данные о задолженности перенесены с начала отчетного периода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неизменном виде.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Дебиторская задолженность по бюджетной деятельности в части расходов составила 8 179,00 руб. (расчеты по командировочным расходам).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     В годовой отчетности за 2023 год разница между фактически начисленными и перечисленными расходами по оплате труда и начислениям на оплату труда сложились ввиду отражения в учете сформированного резерва на оплату отпусков за фактически отработанное время по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выплатам работников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страховым взносам. Расчет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резерва (счет 140160000 "Резервы предстоящих расходов") произведен на основании расчета, утвержденного Учетной политикой учреждений. 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Расходы будущих периодов (счет 140150000) составляют 1 903 533,74 руб.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включают в себя расходы по перечисленным взносам на формирование фонда капитального ремонта, ОСАГО, расходы на продление ЭЦП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.</w:t>
            </w:r>
            <w:proofErr w:type="gramEnd"/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По строке 093 КОСГУ 173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Отчета о финансовых результатах деятельности (ф.0503121) отражено списание дебиторской задолженности по администратору   доходов УФНС России по Саратовской области - 167,38 руб.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По КОСГУ 172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ф.0503110 отражены следующие операции: 11109000000000000140110172 (КТ) - 1 099 398,09 руб. - увеличение вложений в особо ценное имущество);</w:t>
            </w:r>
            <w:proofErr w:type="gramEnd"/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11400000000000000140110172 (ДТ) - 3 254 385,63 руб.- списана остаточная стоимость недвижимого имущества при приватизации;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11402042040000410140110172 (КТ) - 500 000,00 руб.- начислен доход от продажи имущества;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11402043040000410140110172 (КТ) - 2 110 008,90 руб. - начислен доход от продажи имущества;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11406012040000430140110172 (КТ) - 2 154 960,89 руб.- начислен доход от продажи земельного участка;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11406024040000430140110172 (ДТ) - 1 402 770,61руб. - списание земельных участков, в связи с приватизацией. 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Отклонение по группе правил 0016_sar_2022(ГОД)- проверка ф.125 и 169 в части показателя остатка на начало года по счету 140140151 с учетом оборотов ф.0503125 не соответствующего остатку на конец отчетного периода по КБК 20230024040010151 в сумме 1 111 800,00 руб. и КБК 20230024040016151 в сумме 147 300,00 руб. сложилось в связи с изменением контрагента, предоставляющего межбюджетные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трансферты (переданы полномочия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Министерство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строительства и ЖКХ Саратовской области Министерству труда и социальной защиты Саратовской области).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Отклонение данных в части доходов от аренды без наличия имущества, отраженного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забалансовом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счете 25 сложилось в связи с неправильным классифицированием арендных платежей. Вместо КБК по доходам, полученным от аренды имущества, находящегося в составе имущества казны, в учете отражался КБК доходов от аренды имущества, находящегося в оперативном управлении. С целью приведения в соответствие начисленных и перечисленных платежей ведется работа с контрагентами по заключению дополнительных соглашений к договорам аренды, с указанием правильных реквизитов для начисления и перечисления арендных платежей.</w:t>
            </w:r>
          </w:p>
          <w:p w:rsidR="00972AD0" w:rsidRDefault="00236EDF">
            <w:pPr>
              <w:shd w:val="clear" w:color="auto" w:fill="FFFFFF"/>
              <w:ind w:firstLine="6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отчетный период произошло изменение валюты баланса по администратору доходов Федеральная налоговая служба (код главного администратора 182), изменение показателей входящих остатков дебиторской и кредиторской задолженностей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отражены в ф. 0503173 «Сведениях об изменении остатков валюты баланса» по коду причины "06". 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Раздел 5 "Прочие вопросы деятельности субъекта бюджетной отчетности"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Ведение бухгалтерского учета в учреждении осуществляется централизованной бухгалтерией (МУ «ЦБ и служба МТО и ТО ОМС МО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»). 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Бухгалтерский учет осуществляется в соответствии с Федеральным законом от 06 декабря 2011 года №402-ФЗ «О бухгалтерском учете», Бюджетным кодексом РФ, приказом Минфина РФ от 01 декабря 2010 года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применению», и ведется в соответствии с учетной политикой, утвержденной приказами бюджетных учреждений.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Основные средства принимаются к учету по первоначальной стоимости на основании акта приема-передачи, материальные запасы принимаются к учету по фактической стоимости на основании первичных документов. Списание производится по средней фактической стоимости.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забалансовом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счете учитываются материальные ценности, принятые на хранение, а также основные средства стоимостью до 10 000 рублей включительно в эксплуатации.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 целью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сохранностью имущества перед составлением годовой отчетности в учреждениях проведена ежегодная инвентаризация основных средств и материальных запасов, а также состояния расчетов. В целях соблюдения федерального стандарта ВФА "Осуществление внутреннего финансового аудита в целях 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отчетности" (Приказ Минфина России от 1 сентября 2021г. №120н из 4 главных распорядителей средств бюджета МО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Саратовской области 3 применяют упрощенное осуществление внутреннего финансового аудита. В одном учреждении проведено 4 аудиторские проверки (в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по индивидуальной бюджетной отчетности - 3) подтверждения достоверности годовой бюджетной отчетности за 2023 год, по результатам которой было сформировано заключение о том, что: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- порядок ведения бюджетного учета соответствует единой методологии учета и отчетности;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 -информация, содержащаяся в подтверждаемой бюджетной отчетности, соответствует качественным характеристикам,</w:t>
            </w:r>
          </w:p>
          <w:p w:rsidR="00972AD0" w:rsidRDefault="00236EDF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факты, влияющие на достоверность бюджетной отчетности, отсутствуют.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целях автоматизации бюджетного учета, который основывается на едином взаимосвязанном технологическом процессе обработки документов и бухгалтерских операций по всем разделам единого плана счетов бюджетного учета, в 2020 году использовались программные продукты: АС «Бюджет», АС «Сводная отчетность», «Мониторинг налоговых доходов», портал СУФД, портал Свод-Смарт. 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Таблица с перечнем форм отчетности, не включенных в состав</w:t>
            </w:r>
          </w:p>
          <w:p w:rsidR="00972AD0" w:rsidRDefault="00236EDF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отчетности в виду отсутствия числовых значений показателей</w:t>
            </w:r>
          </w:p>
          <w:tbl>
            <w:tblPr>
              <w:tblW w:w="0" w:type="auto"/>
              <w:tblInd w:w="137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2"/>
              <w:gridCol w:w="3814"/>
              <w:gridCol w:w="2999"/>
              <w:gridCol w:w="2225"/>
            </w:tblGrid>
            <w:tr w:rsidR="00972AD0">
              <w:tc>
                <w:tcPr>
                  <w:tcW w:w="5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ind w:left="1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№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38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формы отчетности</w:t>
                  </w:r>
                </w:p>
              </w:tc>
              <w:tc>
                <w:tcPr>
                  <w:tcW w:w="27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Код формы</w:t>
                  </w:r>
                </w:p>
              </w:tc>
              <w:tc>
                <w:tcPr>
                  <w:tcW w:w="2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Причина непредставления</w:t>
                  </w:r>
                </w:p>
              </w:tc>
            </w:tr>
            <w:tr w:rsidR="00972AD0">
              <w:trPr>
                <w:trHeight w:val="2351"/>
              </w:trPr>
              <w:tc>
                <w:tcPr>
                  <w:tcW w:w="5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1</w:t>
                  </w:r>
                </w:p>
              </w:tc>
              <w:tc>
                <w:tcPr>
                  <w:tcW w:w="38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Справка по консолидируемым расчетам учреждения</w:t>
                  </w:r>
                </w:p>
              </w:tc>
              <w:tc>
                <w:tcPr>
                  <w:tcW w:w="27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0503125 (счета 120561000,</w:t>
                  </w:r>
                  <w:proofErr w:type="gramEnd"/>
                </w:p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120651000,120651561,</w:t>
                  </w:r>
                </w:p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120651661,120654000,</w:t>
                  </w:r>
                </w:p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120654561,120654661</w:t>
                  </w:r>
                </w:p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120711000,120711541,</w:t>
                  </w:r>
                </w:p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120711641,120721000,</w:t>
                  </w:r>
                </w:p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120721541,120721641,</w:t>
                  </w:r>
                </w:p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120731000,120731541,</w:t>
                  </w:r>
                </w:p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120731641,130111000,</w:t>
                  </w:r>
                </w:p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130111710,130111810,</w:t>
                  </w:r>
                </w:p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130121000,130121710,</w:t>
                  </w:r>
                </w:p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130121810,130131000,</w:t>
                  </w:r>
                </w:p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130131710,130131810,</w:t>
                  </w:r>
                </w:p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130251831,130251000,</w:t>
                  </w:r>
                </w:p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130254000,130254831,</w:t>
                  </w:r>
                </w:p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130305000,130305731,</w:t>
                  </w:r>
                </w:p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130404000,130406000,</w:t>
                  </w:r>
                </w:p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140110189,140120241,</w:t>
                  </w:r>
                </w:p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140120281,140120254,</w:t>
                  </w:r>
                </w:p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140120251,140110191</w:t>
                  </w:r>
                </w:p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140141151,140141161,</w:t>
                  </w:r>
                </w:p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140149161.</w:t>
                  </w:r>
                </w:p>
              </w:tc>
              <w:tc>
                <w:tcPr>
                  <w:tcW w:w="2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  Не имеет числовых значений</w:t>
                  </w:r>
                </w:p>
              </w:tc>
            </w:tr>
            <w:tr w:rsidR="00972AD0">
              <w:trPr>
                <w:trHeight w:val="1451"/>
              </w:trPr>
              <w:tc>
                <w:tcPr>
                  <w:tcW w:w="5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 2</w:t>
                  </w:r>
                </w:p>
              </w:tc>
              <w:tc>
                <w:tcPr>
                  <w:tcW w:w="38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Справка по консолидируемым расчетам учреждения</w:t>
                  </w:r>
                </w:p>
              </w:tc>
              <w:tc>
                <w:tcPr>
                  <w:tcW w:w="27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0503125_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ДОП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(140110189,</w:t>
                  </w:r>
                </w:p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140110195,140120241,</w:t>
                  </w:r>
                </w:p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140120251,140120254</w:t>
                  </w:r>
                </w:p>
              </w:tc>
              <w:tc>
                <w:tcPr>
                  <w:tcW w:w="2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 имеет числовых значений</w:t>
                  </w:r>
                </w:p>
              </w:tc>
            </w:tr>
            <w:tr w:rsidR="00972AD0">
              <w:trPr>
                <w:trHeight w:val="1451"/>
              </w:trPr>
              <w:tc>
                <w:tcPr>
                  <w:tcW w:w="5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3</w:t>
                  </w:r>
                </w:p>
              </w:tc>
              <w:tc>
                <w:tcPr>
                  <w:tcW w:w="38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Сведения об основных положениях учетной политики</w:t>
                  </w:r>
                </w:p>
              </w:tc>
              <w:tc>
                <w:tcPr>
                  <w:tcW w:w="27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0503160 Таблица 4</w:t>
                  </w:r>
                </w:p>
              </w:tc>
              <w:tc>
                <w:tcPr>
                  <w:tcW w:w="2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 имеет числовых значений</w:t>
                  </w:r>
                </w:p>
              </w:tc>
            </w:tr>
            <w:tr w:rsidR="00972AD0">
              <w:tc>
                <w:tcPr>
                  <w:tcW w:w="5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4</w:t>
                  </w:r>
                </w:p>
              </w:tc>
              <w:tc>
                <w:tcPr>
                  <w:tcW w:w="38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Сведения об исполнении мероприятий в рамках целевых программ</w:t>
                  </w:r>
                </w:p>
              </w:tc>
              <w:tc>
                <w:tcPr>
                  <w:tcW w:w="27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0503166</w:t>
                  </w:r>
                </w:p>
              </w:tc>
              <w:tc>
                <w:tcPr>
                  <w:tcW w:w="2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 имеет числовых значений</w:t>
                  </w:r>
                </w:p>
              </w:tc>
            </w:tr>
            <w:tr w:rsidR="00972AD0">
              <w:tc>
                <w:tcPr>
                  <w:tcW w:w="5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 5 </w:t>
                  </w:r>
                </w:p>
              </w:tc>
              <w:tc>
                <w:tcPr>
                  <w:tcW w:w="38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Сведения о целевых иностранных кредитах</w:t>
                  </w:r>
                </w:p>
              </w:tc>
              <w:tc>
                <w:tcPr>
                  <w:tcW w:w="27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0503167</w:t>
                  </w:r>
                </w:p>
              </w:tc>
              <w:tc>
                <w:tcPr>
                  <w:tcW w:w="2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 имеет числовых значений</w:t>
                  </w:r>
                </w:p>
              </w:tc>
            </w:tr>
            <w:tr w:rsidR="00972AD0">
              <w:trPr>
                <w:trHeight w:val="1349"/>
              </w:trPr>
              <w:tc>
                <w:tcPr>
                  <w:tcW w:w="5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6</w:t>
                  </w:r>
                </w:p>
              </w:tc>
              <w:tc>
                <w:tcPr>
                  <w:tcW w:w="38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Сведения о государственном (муниципальном) долге, предоставленных бюджетных кредитах</w:t>
                  </w:r>
                </w:p>
              </w:tc>
              <w:tc>
                <w:tcPr>
                  <w:tcW w:w="27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0503172</w:t>
                  </w:r>
                </w:p>
              </w:tc>
              <w:tc>
                <w:tcPr>
                  <w:tcW w:w="2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 имеет числовых значений</w:t>
                  </w:r>
                </w:p>
              </w:tc>
            </w:tr>
            <w:tr w:rsidR="00972AD0">
              <w:tc>
                <w:tcPr>
                  <w:tcW w:w="5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7</w:t>
                  </w:r>
                </w:p>
              </w:tc>
              <w:tc>
                <w:tcPr>
                  <w:tcW w:w="38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Сведения об изменении остатков валюты баланса</w:t>
                  </w:r>
                </w:p>
              </w:tc>
              <w:tc>
                <w:tcPr>
                  <w:tcW w:w="27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0503173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_Б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(в части бюджетной деятельности)</w:t>
                  </w:r>
                </w:p>
              </w:tc>
              <w:tc>
                <w:tcPr>
                  <w:tcW w:w="2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 имеет числовых значений</w:t>
                  </w:r>
                </w:p>
              </w:tc>
            </w:tr>
            <w:tr w:rsidR="00972AD0">
              <w:tc>
                <w:tcPr>
                  <w:tcW w:w="5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8</w:t>
                  </w:r>
                </w:p>
              </w:tc>
              <w:tc>
                <w:tcPr>
                  <w:tcW w:w="38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Сведения о доходах бюджета от перечисления части прибыли (дивидендов) государственных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(муниципальных) унитарных предприятий, иных организаций с государственным участием в капитале</w:t>
                  </w:r>
                </w:p>
              </w:tc>
              <w:tc>
                <w:tcPr>
                  <w:tcW w:w="27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 0503174</w:t>
                  </w:r>
                </w:p>
              </w:tc>
              <w:tc>
                <w:tcPr>
                  <w:tcW w:w="2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 имеет числовых значений</w:t>
                  </w:r>
                </w:p>
              </w:tc>
            </w:tr>
            <w:tr w:rsidR="00972AD0">
              <w:tc>
                <w:tcPr>
                  <w:tcW w:w="5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 9 </w:t>
                  </w:r>
                </w:p>
              </w:tc>
              <w:tc>
                <w:tcPr>
                  <w:tcW w:w="38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Сведения об остатках средств на счетах на счетах получателя бюджетных средст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в(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бюджетная)</w:t>
                  </w:r>
                </w:p>
              </w:tc>
              <w:tc>
                <w:tcPr>
                  <w:tcW w:w="27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0503178G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_Б</w:t>
                  </w:r>
                  <w:proofErr w:type="gramEnd"/>
                </w:p>
              </w:tc>
              <w:tc>
                <w:tcPr>
                  <w:tcW w:w="2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 имеет числовых значений</w:t>
                  </w:r>
                </w:p>
              </w:tc>
            </w:tr>
            <w:tr w:rsidR="00972AD0">
              <w:tc>
                <w:tcPr>
                  <w:tcW w:w="5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10</w:t>
                  </w:r>
                </w:p>
              </w:tc>
              <w:tc>
                <w:tcPr>
                  <w:tcW w:w="38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Сведения об остатках средств на счетах на счетах получателя бюджетных средст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в(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касса)</w:t>
                  </w:r>
                </w:p>
              </w:tc>
              <w:tc>
                <w:tcPr>
                  <w:tcW w:w="27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0503178G_Касса</w:t>
                  </w:r>
                </w:p>
              </w:tc>
              <w:tc>
                <w:tcPr>
                  <w:tcW w:w="2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 имеет числовых значений</w:t>
                  </w:r>
                </w:p>
              </w:tc>
            </w:tr>
            <w:tr w:rsidR="00972AD0">
              <w:tc>
                <w:tcPr>
                  <w:tcW w:w="5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11</w:t>
                  </w:r>
                </w:p>
              </w:tc>
              <w:tc>
                <w:tcPr>
                  <w:tcW w:w="38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Справка о суммах консолидируемых поступлений, подлежащих зачислению на счета бюджета</w:t>
                  </w:r>
                </w:p>
              </w:tc>
              <w:tc>
                <w:tcPr>
                  <w:tcW w:w="27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0503184</w:t>
                  </w:r>
                </w:p>
              </w:tc>
              <w:tc>
                <w:tcPr>
                  <w:tcW w:w="2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 имеет числовых значений</w:t>
                  </w:r>
                </w:p>
              </w:tc>
            </w:tr>
            <w:tr w:rsidR="00972AD0">
              <w:tc>
                <w:tcPr>
                  <w:tcW w:w="5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12</w:t>
                  </w:r>
                </w:p>
              </w:tc>
              <w:tc>
                <w:tcPr>
                  <w:tcW w:w="38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Сведения об исполнении судебных решений по денежным обязательствам</w:t>
                  </w:r>
                </w:p>
              </w:tc>
              <w:tc>
                <w:tcPr>
                  <w:tcW w:w="27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0503296</w:t>
                  </w:r>
                </w:p>
              </w:tc>
              <w:tc>
                <w:tcPr>
                  <w:tcW w:w="2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 имеет числовых значений</w:t>
                  </w:r>
                </w:p>
              </w:tc>
            </w:tr>
            <w:tr w:rsidR="00972AD0">
              <w:tc>
                <w:tcPr>
                  <w:tcW w:w="5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38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Сведения по просроченной дебиторской, кредиторской задолженности</w:t>
                  </w:r>
                </w:p>
              </w:tc>
              <w:tc>
                <w:tcPr>
                  <w:tcW w:w="27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Сведения по ПЗ (ДТ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,К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Т)</w:t>
                  </w:r>
                </w:p>
              </w:tc>
              <w:tc>
                <w:tcPr>
                  <w:tcW w:w="2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 имеет числовых значений</w:t>
                  </w:r>
                </w:p>
              </w:tc>
            </w:tr>
            <w:tr w:rsidR="00972AD0">
              <w:tc>
                <w:tcPr>
                  <w:tcW w:w="5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38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Расшифровка к форме 0503110 по коду счета 140110191,140110195 в части получения нефинансовых активов от государственных (муниципальных) автономных и бюджетных учреждений</w:t>
                  </w:r>
                </w:p>
              </w:tc>
              <w:tc>
                <w:tcPr>
                  <w:tcW w:w="27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110_40110(БП_НФА_АУБУ)</w:t>
                  </w:r>
                </w:p>
              </w:tc>
              <w:tc>
                <w:tcPr>
                  <w:tcW w:w="2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2AD0" w:rsidRDefault="00236EDF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 имеет числовых значений</w:t>
                  </w:r>
                </w:p>
              </w:tc>
            </w:tr>
          </w:tbl>
          <w:p w:rsidR="00972AD0" w:rsidRDefault="00972AD0">
            <w:pPr>
              <w:shd w:val="clear" w:color="auto" w:fill="FFFFFF"/>
              <w:ind w:left="-597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</w:tc>
      </w:tr>
    </w:tbl>
    <w:p w:rsidR="00972AD0" w:rsidRDefault="00236EDF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lastRenderedPageBreak/>
        <w:t> </w:t>
      </w:r>
    </w:p>
    <w:p w:rsidR="00972AD0" w:rsidRDefault="00236EDF">
      <w:r>
        <w:t> </w:t>
      </w:r>
    </w:p>
    <w:p w:rsidR="00972AD0" w:rsidRDefault="00236ED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2040"/>
        <w:gridCol w:w="3770"/>
      </w:tblGrid>
      <w:tr w:rsidR="00972AD0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2AD0" w:rsidRDefault="00236ED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2AD0" w:rsidRDefault="00972AD0"/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2AD0" w:rsidRDefault="00972AD0"/>
        </w:tc>
      </w:tr>
      <w:tr w:rsidR="00972AD0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2AD0" w:rsidRDefault="00236ED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2AD0" w:rsidRDefault="00236ED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972AD0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236ED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72AD0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2AD0" w:rsidRDefault="00236ED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2AD0" w:rsidRDefault="00972AD0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2AD0" w:rsidRDefault="00972AD0">
            <w:pPr>
              <w:rPr>
                <w:sz w:val="24"/>
              </w:rPr>
            </w:pPr>
          </w:p>
        </w:tc>
      </w:tr>
      <w:tr w:rsidR="00972AD0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2AD0" w:rsidRDefault="00236ED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2AD0" w:rsidRDefault="00236ED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2AD0" w:rsidRDefault="00236ED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972AD0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4"/>
              </w:rPr>
            </w:pPr>
          </w:p>
        </w:tc>
      </w:tr>
      <w:tr w:rsidR="00972AD0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2AD0" w:rsidRDefault="00236ED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2AD0" w:rsidRDefault="00972AD0">
            <w:pPr>
              <w:rPr>
                <w:sz w:val="24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2AD0" w:rsidRDefault="00972AD0">
            <w:pPr>
              <w:rPr>
                <w:sz w:val="24"/>
              </w:rPr>
            </w:pPr>
          </w:p>
        </w:tc>
      </w:tr>
      <w:tr w:rsidR="00972AD0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2AD0" w:rsidRDefault="00236ED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2AD0" w:rsidRDefault="00236ED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2AD0" w:rsidRDefault="00236ED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972AD0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2AD0" w:rsidRDefault="00236ED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"____"   ____________ 20____г.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2AD0" w:rsidRDefault="00972AD0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2AD0" w:rsidRDefault="00972AD0">
            <w:pPr>
              <w:rPr>
                <w:sz w:val="24"/>
              </w:rPr>
            </w:pPr>
          </w:p>
        </w:tc>
      </w:tr>
    </w:tbl>
    <w:p w:rsidR="00972AD0" w:rsidRDefault="00236EDF"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972AD0" w:rsidSect="00236EDF">
      <w:pgSz w:w="12240" w:h="15840"/>
      <w:pgMar w:top="850" w:right="1133" w:bottom="1700" w:left="1133" w:header="708" w:footer="708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D0"/>
    <w:rsid w:val="00236EDF"/>
    <w:rsid w:val="00593934"/>
    <w:rsid w:val="0097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7538</Words>
  <Characters>42967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Гудкова</dc:creator>
  <cp:lastModifiedBy>Мельник</cp:lastModifiedBy>
  <cp:revision>3</cp:revision>
  <dcterms:created xsi:type="dcterms:W3CDTF">2024-04-17T05:20:00Z</dcterms:created>
  <dcterms:modified xsi:type="dcterms:W3CDTF">2024-04-17T05:21:00Z</dcterms:modified>
</cp:coreProperties>
</file>